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F5" w:rsidRDefault="00650FF5" w:rsidP="005B67BD">
      <w:pPr>
        <w:pStyle w:val="Hode"/>
        <w:framePr w:w="9765" w:h="3364" w:hSpace="180" w:wrap="auto" w:vAnchor="text" w:hAnchor="page" w:x="853" w:y="-349"/>
        <w:tabs>
          <w:tab w:val="right" w:pos="9356"/>
        </w:tabs>
        <w:spacing w:after="0"/>
        <w:rPr>
          <w:rFonts w:ascii="Britannic Bold" w:hAnsi="Britannic Bold"/>
        </w:rPr>
      </w:pPr>
      <w:r>
        <w:rPr>
          <w:rFonts w:ascii="Britannic Bold" w:hAnsi="Britannic Bold"/>
        </w:rPr>
        <w:tab/>
        <w:t>LINDERUDVEIEN HUSEIERFORENING</w:t>
      </w:r>
    </w:p>
    <w:p w:rsidR="00650FF5" w:rsidRDefault="00650FF5" w:rsidP="005B67BD">
      <w:pPr>
        <w:pStyle w:val="Hode"/>
        <w:framePr w:w="9765" w:h="3364" w:hSpace="180" w:wrap="auto" w:vAnchor="text" w:hAnchor="page" w:x="853" w:y="-349"/>
        <w:tabs>
          <w:tab w:val="right" w:pos="9356"/>
        </w:tabs>
        <w:spacing w:after="0"/>
        <w:ind w:right="402"/>
        <w:rPr>
          <w:rFonts w:ascii="Arial" w:hAnsi="Arial"/>
          <w:sz w:val="28"/>
        </w:rPr>
      </w:pPr>
      <w:r>
        <w:rPr>
          <w:sz w:val="28"/>
        </w:rPr>
        <w:t>Referat fra styremøte</w:t>
      </w:r>
      <w:r>
        <w:tab/>
      </w:r>
      <w:r w:rsidR="0012235E">
        <w:rPr>
          <w:rFonts w:ascii="Britannic Bold" w:hAnsi="Britannic Bold"/>
          <w:sz w:val="24"/>
        </w:rPr>
        <w:t xml:space="preserve">Linderudveien </w:t>
      </w:r>
      <w:r w:rsidR="00EC1F51">
        <w:rPr>
          <w:rFonts w:ascii="Britannic Bold" w:hAnsi="Britannic Bold"/>
          <w:sz w:val="24"/>
        </w:rPr>
        <w:t>50</w:t>
      </w:r>
      <w:r>
        <w:rPr>
          <w:rFonts w:ascii="Britannic Bold" w:hAnsi="Britannic Bold"/>
          <w:sz w:val="24"/>
        </w:rPr>
        <w:t>, 1353 Bærums Verk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6"/>
        <w:gridCol w:w="1134"/>
        <w:gridCol w:w="1771"/>
        <w:gridCol w:w="2552"/>
        <w:gridCol w:w="3260"/>
      </w:tblGrid>
      <w:tr w:rsidR="00650FF5">
        <w:trPr>
          <w:trHeight w:hRule="exact" w:val="420"/>
        </w:trPr>
        <w:tc>
          <w:tcPr>
            <w:tcW w:w="1206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b w:val="0"/>
                <w:szCs w:val="16"/>
              </w:rPr>
            </w:pPr>
            <w:r w:rsidRPr="00B83183">
              <w:rPr>
                <w:b w:val="0"/>
                <w:szCs w:val="16"/>
              </w:rPr>
              <w:t>Dag:</w:t>
            </w:r>
          </w:p>
          <w:p w:rsidR="00650FF5" w:rsidRPr="00B83183" w:rsidRDefault="00404CDC" w:rsidP="005B67BD">
            <w:pPr>
              <w:pStyle w:val="Tabelltekst"/>
              <w:framePr w:w="9765" w:h="3364" w:hSpace="180" w:wrap="auto" w:vAnchor="text" w:hAnchor="page" w:x="853" w:y="-349"/>
              <w:ind w:left="71"/>
              <w:rPr>
                <w:szCs w:val="16"/>
              </w:rPr>
            </w:pPr>
            <w:r>
              <w:rPr>
                <w:szCs w:val="16"/>
              </w:rPr>
              <w:t>Mandag</w:t>
            </w:r>
            <w:r w:rsidR="00774181">
              <w:rPr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Dato:</w:t>
            </w:r>
          </w:p>
          <w:p w:rsidR="00650FF5" w:rsidRPr="00B83183" w:rsidRDefault="00404CDC" w:rsidP="00874535">
            <w:pPr>
              <w:pStyle w:val="Tabelltekst"/>
              <w:framePr w:w="9765" w:h="3364" w:hSpace="180" w:wrap="auto" w:vAnchor="text" w:hAnchor="page" w:x="853" w:y="-349"/>
              <w:ind w:left="141"/>
              <w:rPr>
                <w:szCs w:val="16"/>
              </w:rPr>
            </w:pPr>
            <w:r>
              <w:rPr>
                <w:szCs w:val="16"/>
              </w:rPr>
              <w:t>21.08</w:t>
            </w:r>
            <w:r w:rsidR="00B30737">
              <w:rPr>
                <w:szCs w:val="16"/>
              </w:rPr>
              <w:t>.2017</w:t>
            </w:r>
          </w:p>
        </w:tc>
        <w:tc>
          <w:tcPr>
            <w:tcW w:w="1771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rFonts w:ascii="Univers" w:hAnsi="Univers"/>
                <w:szCs w:val="16"/>
              </w:rPr>
              <w:t>Sted: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41"/>
              <w:rPr>
                <w:szCs w:val="16"/>
              </w:rPr>
            </w:pPr>
            <w:r>
              <w:rPr>
                <w:szCs w:val="16"/>
              </w:rPr>
              <w:t>Cathrine</w:t>
            </w:r>
          </w:p>
        </w:tc>
        <w:tc>
          <w:tcPr>
            <w:tcW w:w="2552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Møteleder: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13"/>
              <w:rPr>
                <w:szCs w:val="16"/>
              </w:rPr>
            </w:pPr>
            <w:r>
              <w:rPr>
                <w:szCs w:val="16"/>
              </w:rPr>
              <w:t>Ingen spesielle</w:t>
            </w:r>
          </w:p>
        </w:tc>
        <w:tc>
          <w:tcPr>
            <w:tcW w:w="3260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Referent/dato:</w:t>
            </w:r>
          </w:p>
          <w:p w:rsidR="00650FF5" w:rsidRPr="00B83183" w:rsidRDefault="004A676F" w:rsidP="00883C95">
            <w:pPr>
              <w:pStyle w:val="Tabelltekst"/>
              <w:framePr w:w="9765" w:h="3364" w:hSpace="180" w:wrap="auto" w:vAnchor="text" w:hAnchor="page" w:x="853" w:y="-349"/>
              <w:ind w:left="113"/>
              <w:rPr>
                <w:szCs w:val="16"/>
              </w:rPr>
            </w:pPr>
            <w:r>
              <w:rPr>
                <w:szCs w:val="16"/>
              </w:rPr>
              <w:t xml:space="preserve">Julius </w:t>
            </w:r>
            <w:r w:rsidR="00B30737">
              <w:rPr>
                <w:szCs w:val="16"/>
              </w:rPr>
              <w:t>2</w:t>
            </w:r>
            <w:r w:rsidR="00404CDC">
              <w:rPr>
                <w:szCs w:val="16"/>
              </w:rPr>
              <w:t>2</w:t>
            </w:r>
            <w:r w:rsidR="00F020B6">
              <w:rPr>
                <w:szCs w:val="16"/>
              </w:rPr>
              <w:t>.0</w:t>
            </w:r>
            <w:r w:rsidR="00404CDC">
              <w:rPr>
                <w:szCs w:val="16"/>
              </w:rPr>
              <w:t>8</w:t>
            </w:r>
            <w:r w:rsidR="007B6F2B">
              <w:rPr>
                <w:szCs w:val="16"/>
              </w:rPr>
              <w:t>.201</w:t>
            </w:r>
            <w:r w:rsidR="00B30737">
              <w:rPr>
                <w:szCs w:val="16"/>
              </w:rPr>
              <w:t>7</w:t>
            </w:r>
          </w:p>
        </w:tc>
      </w:tr>
      <w:tr w:rsidR="00650FF5">
        <w:trPr>
          <w:trHeight w:hRule="exact" w:val="245"/>
        </w:trPr>
        <w:tc>
          <w:tcPr>
            <w:tcW w:w="9923" w:type="dxa"/>
            <w:gridSpan w:val="5"/>
          </w:tcPr>
          <w:p w:rsidR="00650FF5" w:rsidRDefault="00650FF5" w:rsidP="005B67BD">
            <w:pPr>
              <w:pStyle w:val="Tabelltekst"/>
              <w:framePr w:w="9765" w:h="3364" w:hSpace="180" w:wrap="auto" w:vAnchor="text" w:hAnchor="page" w:x="853" w:y="-349"/>
              <w:ind w:left="113"/>
            </w:pPr>
            <w:r>
              <w:rPr>
                <w:sz w:val="14"/>
              </w:rPr>
              <w:t>Tilstede (merket ´x´ under)</w:t>
            </w:r>
            <w:r>
              <w:t xml:space="preserve"> </w:t>
            </w:r>
          </w:p>
        </w:tc>
      </w:tr>
      <w:tr w:rsidR="00650FF5" w:rsidTr="00901C87">
        <w:trPr>
          <w:trHeight w:hRule="exact" w:val="1735"/>
        </w:trPr>
        <w:tc>
          <w:tcPr>
            <w:tcW w:w="9923" w:type="dxa"/>
            <w:gridSpan w:val="5"/>
          </w:tcPr>
          <w:p w:rsidR="004A676F" w:rsidRDefault="00081B50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Styret 201</w:t>
            </w:r>
            <w:bookmarkStart w:id="0" w:name="Check1"/>
            <w:bookmarkStart w:id="1" w:name="OLE_LINK1"/>
            <w:bookmarkStart w:id="2" w:name="OLE_LINK2"/>
            <w:r w:rsidR="00F020B6">
              <w:rPr>
                <w:sz w:val="20"/>
                <w:u w:val="single"/>
              </w:rPr>
              <w:t>6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0FF5">
              <w:rPr>
                <w:sz w:val="20"/>
              </w:rPr>
              <w:instrText xml:space="preserve"> FORMCHECKBOX </w:instrText>
            </w:r>
            <w:r w:rsidR="0020193C">
              <w:rPr>
                <w:sz w:val="20"/>
              </w:rPr>
            </w:r>
            <w:r w:rsidR="0020193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E6698E">
              <w:rPr>
                <w:sz w:val="20"/>
              </w:rPr>
              <w:t xml:space="preserve"> </w:t>
            </w:r>
            <w:bookmarkEnd w:id="1"/>
            <w:bookmarkEnd w:id="2"/>
            <w:r w:rsidR="00650FF5">
              <w:rPr>
                <w:sz w:val="20"/>
              </w:rPr>
              <w:t>Leder</w:t>
            </w:r>
            <w:r w:rsidR="00774181">
              <w:rPr>
                <w:sz w:val="20"/>
              </w:rPr>
              <w:t xml:space="preserve">                                Cathrine Olsen                 </w:t>
            </w:r>
            <w:r w:rsidR="00BE6BA2">
              <w:rPr>
                <w:sz w:val="20"/>
              </w:rPr>
              <w:t xml:space="preserve"> </w:t>
            </w:r>
            <w:r w:rsidR="00774181">
              <w:rPr>
                <w:sz w:val="20"/>
              </w:rPr>
              <w:t>84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0FF5">
              <w:rPr>
                <w:sz w:val="20"/>
              </w:rPr>
              <w:instrText xml:space="preserve"> FORMCHECKBOX </w:instrText>
            </w:r>
            <w:r w:rsidR="0020193C">
              <w:rPr>
                <w:sz w:val="20"/>
              </w:rPr>
            </w:r>
            <w:r w:rsidR="0020193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50FF5">
              <w:rPr>
                <w:sz w:val="20"/>
              </w:rPr>
              <w:t xml:space="preserve"> Styremedlem/kasserer      </w:t>
            </w:r>
            <w:r w:rsidR="00BE6BA2">
              <w:rPr>
                <w:sz w:val="20"/>
              </w:rPr>
              <w:t>Henning Frisak</w:t>
            </w:r>
            <w:r w:rsidR="00EB0681">
              <w:rPr>
                <w:sz w:val="20"/>
              </w:rPr>
              <w:t xml:space="preserve">                 </w:t>
            </w:r>
            <w:r w:rsidR="00BE6BA2">
              <w:rPr>
                <w:sz w:val="20"/>
              </w:rPr>
              <w:t>76</w:t>
            </w:r>
          </w:p>
          <w:p w:rsidR="00650FF5" w:rsidRDefault="001D37B6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0193C">
              <w:rPr>
                <w:sz w:val="20"/>
              </w:rPr>
            </w:r>
            <w:r w:rsidR="0020193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50FF5">
              <w:rPr>
                <w:sz w:val="20"/>
              </w:rPr>
              <w:t xml:space="preserve"> Styremedlem/sekretær      </w:t>
            </w:r>
            <w:r w:rsidR="00304829">
              <w:rPr>
                <w:sz w:val="20"/>
              </w:rPr>
              <w:t>Stein Julius Johansen       82</w:t>
            </w:r>
          </w:p>
          <w:bookmarkStart w:id="3" w:name="Check7"/>
          <w:p w:rsidR="00113253" w:rsidRDefault="001D37B6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0193C">
              <w:rPr>
                <w:sz w:val="20"/>
              </w:rPr>
            </w:r>
            <w:r w:rsidR="0020193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113253">
              <w:rPr>
                <w:sz w:val="20"/>
              </w:rPr>
              <w:t xml:space="preserve"> Styremedlem                   </w:t>
            </w:r>
            <w:r w:rsidR="00B93487">
              <w:rPr>
                <w:sz w:val="20"/>
              </w:rPr>
              <w:t xml:space="preserve"> </w:t>
            </w:r>
            <w:r w:rsidR="00304829">
              <w:rPr>
                <w:sz w:val="20"/>
              </w:rPr>
              <w:t xml:space="preserve">Jørn Buer    </w:t>
            </w:r>
            <w:r w:rsidR="00E6698E">
              <w:rPr>
                <w:sz w:val="20"/>
              </w:rPr>
              <w:t xml:space="preserve">            </w:t>
            </w:r>
            <w:r w:rsidR="00404CDC">
              <w:rPr>
                <w:sz w:val="20"/>
              </w:rPr>
              <w:t xml:space="preserve"> </w:t>
            </w:r>
            <w:r w:rsidR="00E6698E">
              <w:rPr>
                <w:sz w:val="20"/>
              </w:rPr>
              <w:t xml:space="preserve">         </w:t>
            </w:r>
            <w:r w:rsidR="00304829">
              <w:rPr>
                <w:sz w:val="20"/>
              </w:rPr>
              <w:t>91</w:t>
            </w:r>
          </w:p>
          <w:p w:rsidR="00650FF5" w:rsidRDefault="000038D8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810BE8">
              <w:rPr>
                <w:sz w:val="20"/>
              </w:rPr>
              <w:t xml:space="preserve"> </w:t>
            </w:r>
            <w:r w:rsidR="00113253">
              <w:rPr>
                <w:sz w:val="20"/>
              </w:rPr>
              <w:t>Styre</w:t>
            </w:r>
            <w:r w:rsidR="00650FF5">
              <w:rPr>
                <w:sz w:val="20"/>
              </w:rPr>
              <w:t xml:space="preserve">medlem                   </w:t>
            </w:r>
            <w:r w:rsidR="00404CDC">
              <w:rPr>
                <w:sz w:val="20"/>
              </w:rPr>
              <w:t xml:space="preserve"> Erik Platou</w:t>
            </w:r>
            <w:r w:rsidR="00B93487">
              <w:rPr>
                <w:sz w:val="20"/>
              </w:rPr>
              <w:t xml:space="preserve">            </w:t>
            </w:r>
            <w:r w:rsidR="001D37B6">
              <w:rPr>
                <w:sz w:val="20"/>
              </w:rPr>
              <w:t xml:space="preserve">   </w:t>
            </w:r>
            <w:r w:rsidR="00404CDC">
              <w:rPr>
                <w:sz w:val="20"/>
              </w:rPr>
              <w:t xml:space="preserve">  </w:t>
            </w:r>
            <w:r w:rsidR="001D37B6">
              <w:rPr>
                <w:sz w:val="20"/>
              </w:rPr>
              <w:t xml:space="preserve"> </w:t>
            </w:r>
            <w:r w:rsidR="00BE6BA2">
              <w:rPr>
                <w:sz w:val="20"/>
              </w:rPr>
              <w:t xml:space="preserve">    </w:t>
            </w:r>
            <w:r w:rsidR="00404CDC">
              <w:rPr>
                <w:sz w:val="20"/>
              </w:rPr>
              <w:t xml:space="preserve"> 81</w:t>
            </w:r>
          </w:p>
          <w:p w:rsidR="00E6698E" w:rsidRDefault="00E6698E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ind w:left="113"/>
              <w:rPr>
                <w:sz w:val="20"/>
              </w:rPr>
            </w:pPr>
          </w:p>
        </w:tc>
      </w:tr>
      <w:tr w:rsidR="00304829" w:rsidTr="00901C87">
        <w:trPr>
          <w:trHeight w:hRule="exact" w:val="1735"/>
        </w:trPr>
        <w:tc>
          <w:tcPr>
            <w:tcW w:w="9923" w:type="dxa"/>
            <w:gridSpan w:val="5"/>
          </w:tcPr>
          <w:p w:rsidR="00304829" w:rsidRDefault="00304829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</w:tc>
      </w:tr>
      <w:tr w:rsidR="00304829" w:rsidTr="005B67BD">
        <w:trPr>
          <w:trHeight w:hRule="exact" w:val="95"/>
        </w:trPr>
        <w:tc>
          <w:tcPr>
            <w:tcW w:w="9923" w:type="dxa"/>
            <w:gridSpan w:val="5"/>
          </w:tcPr>
          <w:p w:rsidR="00304829" w:rsidRDefault="00304829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  <w:p w:rsidR="00ED13FD" w:rsidRDefault="00ED13FD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  <w:p w:rsidR="00ED13FD" w:rsidRDefault="00ED13FD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</w:tc>
      </w:tr>
    </w:tbl>
    <w:p w:rsidR="005B67BD" w:rsidRDefault="005B67BD" w:rsidP="00A5749D">
      <w:pPr>
        <w:spacing w:after="60"/>
        <w:rPr>
          <w:b/>
          <w:bCs/>
          <w:sz w:val="20"/>
          <w:u w:val="single"/>
        </w:rPr>
      </w:pPr>
    </w:p>
    <w:p w:rsidR="00A5749D" w:rsidRPr="00B93487" w:rsidRDefault="00A5749D" w:rsidP="00A5749D">
      <w:pPr>
        <w:spacing w:after="60"/>
        <w:rPr>
          <w:b/>
          <w:bCs/>
          <w:sz w:val="20"/>
          <w:u w:val="single"/>
        </w:rPr>
      </w:pPr>
      <w:r w:rsidRPr="00B93487">
        <w:rPr>
          <w:b/>
          <w:bCs/>
          <w:sz w:val="20"/>
          <w:u w:val="single"/>
        </w:rPr>
        <w:t>Agenda</w:t>
      </w:r>
    </w:p>
    <w:p w:rsidR="00A5749D" w:rsidRPr="00304829" w:rsidRDefault="00A5749D" w:rsidP="00304829">
      <w:pPr>
        <w:spacing w:after="60"/>
        <w:rPr>
          <w:b/>
          <w:sz w:val="20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4"/>
        <w:gridCol w:w="1749"/>
        <w:gridCol w:w="1892"/>
      </w:tblGrid>
      <w:tr w:rsidR="005B67BD" w:rsidRPr="00704B62" w:rsidTr="005B29D5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nb-NO"/>
              </w:rPr>
              <w:id w:val="238991163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noProof/>
              </w:rPr>
            </w:sdtEndPr>
            <w:sdtContent>
              <w:p w:rsidR="00874535" w:rsidRDefault="00874535">
                <w:pPr>
                  <w:pStyle w:val="TOCHeading"/>
                </w:pPr>
                <w:r>
                  <w:t>Contents</w:t>
                </w:r>
              </w:p>
              <w:p w:rsidR="0020193C" w:rsidRDefault="00874535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492232653" w:history="1">
                  <w:r w:rsidR="0020193C" w:rsidRPr="00481CD1">
                    <w:rPr>
                      <w:rStyle w:val="Hyperlink"/>
                      <w:noProof/>
                    </w:rPr>
                    <w:t>1.</w:t>
                  </w:r>
                  <w:r w:rsidR="0020193C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="0020193C" w:rsidRPr="00481CD1">
                    <w:rPr>
                      <w:rStyle w:val="Hyperlink"/>
                      <w:noProof/>
                    </w:rPr>
                    <w:t>Status innbetaling og økonomi</w:t>
                  </w:r>
                  <w:r w:rsidR="0020193C">
                    <w:rPr>
                      <w:noProof/>
                      <w:webHidden/>
                    </w:rPr>
                    <w:tab/>
                  </w:r>
                  <w:r w:rsidR="0020193C">
                    <w:rPr>
                      <w:noProof/>
                      <w:webHidden/>
                    </w:rPr>
                    <w:fldChar w:fldCharType="begin"/>
                  </w:r>
                  <w:r w:rsidR="0020193C">
                    <w:rPr>
                      <w:noProof/>
                      <w:webHidden/>
                    </w:rPr>
                    <w:instrText xml:space="preserve"> PAGEREF _Toc492232653 \h </w:instrText>
                  </w:r>
                  <w:r w:rsidR="0020193C">
                    <w:rPr>
                      <w:noProof/>
                      <w:webHidden/>
                    </w:rPr>
                  </w:r>
                  <w:r w:rsidR="0020193C">
                    <w:rPr>
                      <w:noProof/>
                      <w:webHidden/>
                    </w:rPr>
                    <w:fldChar w:fldCharType="separate"/>
                  </w:r>
                  <w:r w:rsidR="0020193C">
                    <w:rPr>
                      <w:noProof/>
                      <w:webHidden/>
                    </w:rPr>
                    <w:t>2</w:t>
                  </w:r>
                  <w:r w:rsidR="0020193C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20193C" w:rsidRDefault="0020193C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hyperlink w:anchor="_Toc492232654" w:history="1">
                  <w:r w:rsidRPr="00481CD1">
                    <w:rPr>
                      <w:rStyle w:val="Hyperlink"/>
                      <w:noProof/>
                    </w:rPr>
                    <w:t>2.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Pr="00481CD1">
                    <w:rPr>
                      <w:rStyle w:val="Hyperlink"/>
                      <w:noProof/>
                    </w:rPr>
                    <w:t>Styrets innblanding i saker som angår beboere og naboer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_Toc492232654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20193C" w:rsidRDefault="0020193C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hyperlink w:anchor="_Toc492232655" w:history="1">
                  <w:r w:rsidRPr="00481CD1">
                    <w:rPr>
                      <w:rStyle w:val="Hyperlink"/>
                      <w:noProof/>
                    </w:rPr>
                    <w:t>3.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Pr="00481CD1">
                    <w:rPr>
                      <w:rStyle w:val="Hyperlink"/>
                      <w:noProof/>
                    </w:rPr>
                    <w:t>Parkeringsproblematikk og kjøring på feltet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_Toc492232655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20193C" w:rsidRDefault="0020193C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hyperlink w:anchor="_Toc492232656" w:history="1">
                  <w:r w:rsidRPr="00481CD1">
                    <w:rPr>
                      <w:rStyle w:val="Hyperlink"/>
                      <w:noProof/>
                    </w:rPr>
                    <w:t>4.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Pr="00481CD1">
                    <w:rPr>
                      <w:rStyle w:val="Hyperlink"/>
                      <w:noProof/>
                    </w:rPr>
                    <w:t>Roder – hva gjør vi?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_Toc492232656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20193C" w:rsidRDefault="0020193C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hyperlink w:anchor="_Toc492232657" w:history="1">
                  <w:r w:rsidRPr="00481CD1">
                    <w:rPr>
                      <w:rStyle w:val="Hyperlink"/>
                      <w:noProof/>
                    </w:rPr>
                    <w:t>5.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Pr="00481CD1">
                    <w:rPr>
                      <w:rStyle w:val="Hyperlink"/>
                      <w:noProof/>
                    </w:rPr>
                    <w:t>Planlegging av dugnad 14. oktober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_Toc492232657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20193C" w:rsidRDefault="0020193C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hyperlink w:anchor="_Toc492232658" w:history="1">
                  <w:r w:rsidRPr="00481CD1">
                    <w:rPr>
                      <w:rStyle w:val="Hyperlink"/>
                      <w:noProof/>
                    </w:rPr>
                    <w:t>6.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Pr="00481CD1">
                    <w:rPr>
                      <w:rStyle w:val="Hyperlink"/>
                      <w:noProof/>
                    </w:rPr>
                    <w:t>Eventuelt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_Toc492232658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74535" w:rsidRDefault="00874535">
                <w:r>
                  <w:rPr>
                    <w:b/>
                    <w:bCs/>
                    <w:noProof/>
                  </w:rPr>
                  <w:fldChar w:fldCharType="end"/>
                </w:r>
              </w:p>
            </w:sdtContent>
          </w:sdt>
          <w:p w:rsidR="005B67BD" w:rsidRPr="00704B62" w:rsidRDefault="005B67BD" w:rsidP="00774181">
            <w:pPr>
              <w:rPr>
                <w:sz w:val="20"/>
                <w:lang w:eastAsia="nb-N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</w:tr>
    </w:tbl>
    <w:p w:rsidR="0014759D" w:rsidRDefault="0014759D" w:rsidP="0014759D">
      <w:pPr>
        <w:pStyle w:val="Heading1"/>
        <w:rPr>
          <w:rStyle w:val="Hyperlink"/>
          <w:color w:val="auto"/>
          <w:u w:val="none"/>
        </w:rPr>
      </w:pPr>
    </w:p>
    <w:p w:rsidR="0014759D" w:rsidRDefault="0014759D">
      <w:pPr>
        <w:rPr>
          <w:rStyle w:val="Hyperlink"/>
          <w:rFonts w:ascii="Arial" w:hAnsi="Arial"/>
          <w:b/>
          <w:color w:val="auto"/>
          <w:kern w:val="28"/>
          <w:sz w:val="28"/>
          <w:u w:val="none"/>
        </w:rPr>
      </w:pPr>
      <w:r>
        <w:rPr>
          <w:rStyle w:val="Hyperlink"/>
          <w:color w:val="auto"/>
          <w:u w:val="none"/>
        </w:rPr>
        <w:br w:type="page"/>
      </w:r>
      <w:bookmarkStart w:id="4" w:name="_GoBack"/>
      <w:bookmarkEnd w:id="4"/>
    </w:p>
    <w:p w:rsidR="00D67586" w:rsidRPr="00D67586" w:rsidRDefault="0024699A" w:rsidP="00D67586">
      <w:pPr>
        <w:pStyle w:val="Heading1"/>
        <w:numPr>
          <w:ilvl w:val="0"/>
          <w:numId w:val="15"/>
        </w:numPr>
      </w:pPr>
      <w:bookmarkStart w:id="5" w:name="_Toc492232653"/>
      <w:r>
        <w:rPr>
          <w:rStyle w:val="Hyperlink"/>
          <w:color w:val="auto"/>
          <w:u w:val="none"/>
        </w:rPr>
        <w:lastRenderedPageBreak/>
        <w:t>Status innbetaling og økonomi</w:t>
      </w:r>
      <w:bookmarkEnd w:id="5"/>
    </w:p>
    <w:p w:rsidR="00B30737" w:rsidRDefault="0024699A" w:rsidP="00B30737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Per 21. august er det 4 som ikke har betalt del to av årsavgiften. </w:t>
      </w:r>
    </w:p>
    <w:p w:rsidR="0024699A" w:rsidRDefault="0024699A" w:rsidP="00B30737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Alle har betalt ladeavgift.</w:t>
      </w:r>
    </w:p>
    <w:p w:rsidR="0024699A" w:rsidRDefault="0024699A" w:rsidP="00B30737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Canal Digital har økt kost per beboer med 50 kroner i etterkant av signering av avtale. Vi har fritak fra økning første år. </w:t>
      </w:r>
    </w:p>
    <w:p w:rsidR="0024699A" w:rsidRDefault="0024699A" w:rsidP="00B30737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Flere nødvendige oppgraderinger er gjort, blant annet nye garasjedører og belysning rundt garasje, og disse har gjort at vi har overskredet budsjettposten «Utearealer inkludert drift» i år. Vi har ikke tatt noen midler fra </w:t>
      </w:r>
      <w:proofErr w:type="spellStart"/>
      <w:r>
        <w:rPr>
          <w:sz w:val="28"/>
          <w:szCs w:val="28"/>
        </w:rPr>
        <w:t>vedlikeholdskontoen</w:t>
      </w:r>
      <w:proofErr w:type="spellEnd"/>
      <w:r>
        <w:rPr>
          <w:sz w:val="28"/>
          <w:szCs w:val="28"/>
        </w:rPr>
        <w:t xml:space="preserve">. </w:t>
      </w:r>
    </w:p>
    <w:p w:rsidR="002B07B9" w:rsidRPr="002B07B9" w:rsidRDefault="002B07B9" w:rsidP="002B07B9">
      <w:pPr>
        <w:rPr>
          <w:sz w:val="28"/>
          <w:szCs w:val="28"/>
        </w:rPr>
      </w:pPr>
    </w:p>
    <w:p w:rsidR="00774181" w:rsidRDefault="0024699A" w:rsidP="00774181">
      <w:pPr>
        <w:pStyle w:val="Heading1"/>
        <w:numPr>
          <w:ilvl w:val="0"/>
          <w:numId w:val="15"/>
        </w:numPr>
      </w:pPr>
      <w:bookmarkStart w:id="6" w:name="_Toc492232654"/>
      <w:r>
        <w:t>Styrets innblanding i saker som angår beboere og naboer</w:t>
      </w:r>
      <w:bookmarkEnd w:id="6"/>
    </w:p>
    <w:p w:rsidR="0024699A" w:rsidRPr="0024699A" w:rsidRDefault="0024699A" w:rsidP="0024699A">
      <w:r>
        <w:t xml:space="preserve"> </w:t>
      </w:r>
    </w:p>
    <w:p w:rsidR="00883C95" w:rsidRDefault="0024699A" w:rsidP="00883C95">
      <w:pPr>
        <w:ind w:left="360"/>
        <w:rPr>
          <w:sz w:val="28"/>
          <w:szCs w:val="28"/>
          <w:lang w:eastAsia="nb-NO"/>
        </w:rPr>
      </w:pPr>
      <w:r w:rsidRPr="0024699A">
        <w:rPr>
          <w:sz w:val="28"/>
          <w:szCs w:val="28"/>
          <w:lang w:eastAsia="nb-NO"/>
        </w:rPr>
        <w:t>Løvenskiold Vækerø har</w:t>
      </w:r>
      <w:r>
        <w:rPr>
          <w:sz w:val="28"/>
          <w:szCs w:val="28"/>
          <w:lang w:eastAsia="nb-NO"/>
        </w:rPr>
        <w:t xml:space="preserve"> gjennomført en kontroll av grensene sine opp mot alle naboer i Bærum kommune i sommer, og flere av beboerne som grenser opp mot skogen har</w:t>
      </w:r>
      <w:r w:rsidR="000038D8">
        <w:rPr>
          <w:sz w:val="28"/>
          <w:szCs w:val="28"/>
          <w:lang w:eastAsia="nb-NO"/>
        </w:rPr>
        <w:t xml:space="preserve"> fått brev om bruk som går utenfor egne grenser. Det er enighet rundt at dette ikke er en styresak, men en sak mellom beboerne og naboene.</w:t>
      </w:r>
    </w:p>
    <w:p w:rsidR="000038D8" w:rsidRDefault="000038D8" w:rsidP="00883C95">
      <w:pPr>
        <w:ind w:left="360"/>
        <w:rPr>
          <w:sz w:val="28"/>
          <w:szCs w:val="28"/>
          <w:lang w:eastAsia="nb-NO"/>
        </w:rPr>
      </w:pPr>
    </w:p>
    <w:p w:rsidR="000038D8" w:rsidRDefault="000038D8" w:rsidP="00883C95">
      <w:pPr>
        <w:ind w:left="360"/>
        <w:rPr>
          <w:sz w:val="28"/>
          <w:szCs w:val="28"/>
          <w:lang w:eastAsia="nb-NO"/>
        </w:rPr>
      </w:pPr>
      <w:r>
        <w:rPr>
          <w:sz w:val="28"/>
          <w:szCs w:val="28"/>
          <w:lang w:eastAsia="nb-NO"/>
        </w:rPr>
        <w:t>Det er også sendt ut en e-post om felling av trær på Bærum kommune sin tomt nedenfor nedre felt i Linderudveien Huseierforening. Det vil gjøres en avklaring rundt avtaleforhold mellom Linderudveien og Linderudgrenda Huseierforening før styret eventuelt involverer seg i den saken.</w:t>
      </w:r>
    </w:p>
    <w:p w:rsidR="000038D8" w:rsidRPr="0024699A" w:rsidRDefault="000038D8" w:rsidP="00883C95">
      <w:pPr>
        <w:ind w:left="360"/>
        <w:rPr>
          <w:sz w:val="28"/>
          <w:szCs w:val="28"/>
          <w:lang w:eastAsia="nb-NO"/>
        </w:rPr>
      </w:pPr>
    </w:p>
    <w:p w:rsidR="00774181" w:rsidRDefault="0024699A" w:rsidP="00965AF9">
      <w:pPr>
        <w:pStyle w:val="Heading1"/>
        <w:numPr>
          <w:ilvl w:val="0"/>
          <w:numId w:val="15"/>
        </w:numPr>
      </w:pPr>
      <w:bookmarkStart w:id="7" w:name="_Toc492232655"/>
      <w:r>
        <w:t>Parkeringsproblematikk og kjøring på feltet</w:t>
      </w:r>
      <w:bookmarkEnd w:id="7"/>
    </w:p>
    <w:p w:rsidR="000038D8" w:rsidRPr="0020193C" w:rsidRDefault="000038D8" w:rsidP="0020193C">
      <w:pPr>
        <w:ind w:left="360"/>
        <w:rPr>
          <w:sz w:val="28"/>
          <w:szCs w:val="28"/>
          <w:lang w:eastAsia="nb-NO"/>
        </w:rPr>
      </w:pPr>
      <w:r w:rsidRPr="0020193C">
        <w:rPr>
          <w:sz w:val="28"/>
          <w:szCs w:val="28"/>
          <w:lang w:eastAsia="nb-NO"/>
        </w:rPr>
        <w:t>Styret er enige om at vi må fortsette å sende ut e-post med henstilling til regler når det er behov for det, og det vil i tillegg sjekkes om det er behov for tydeligere skilting om at barn leker på feltet i forbindelse med befaring før dugnad.</w:t>
      </w:r>
    </w:p>
    <w:p w:rsidR="0024699A" w:rsidRPr="0020193C" w:rsidRDefault="000038D8" w:rsidP="0020193C">
      <w:pPr>
        <w:pStyle w:val="Heading1"/>
        <w:ind w:left="720"/>
        <w:rPr>
          <w:rFonts w:ascii="Times New Roman" w:hAnsi="Times New Roman"/>
          <w:b w:val="0"/>
          <w:kern w:val="0"/>
          <w:szCs w:val="28"/>
          <w:lang w:eastAsia="nb-NO"/>
        </w:rPr>
      </w:pPr>
      <w:r w:rsidRPr="0020193C">
        <w:rPr>
          <w:rFonts w:ascii="Times New Roman" w:hAnsi="Times New Roman"/>
          <w:b w:val="0"/>
          <w:kern w:val="0"/>
          <w:szCs w:val="28"/>
          <w:lang w:eastAsia="nb-NO"/>
        </w:rPr>
        <w:t xml:space="preserve"> </w:t>
      </w:r>
    </w:p>
    <w:p w:rsidR="002B07B9" w:rsidRDefault="0024699A" w:rsidP="002B07B9">
      <w:pPr>
        <w:pStyle w:val="Heading1"/>
        <w:numPr>
          <w:ilvl w:val="0"/>
          <w:numId w:val="15"/>
        </w:numPr>
      </w:pPr>
      <w:bookmarkStart w:id="8" w:name="_Toc492232656"/>
      <w:r>
        <w:t>Roder – hva gjør vi?</w:t>
      </w:r>
      <w:bookmarkEnd w:id="8"/>
    </w:p>
    <w:p w:rsidR="000038D8" w:rsidRDefault="000038D8" w:rsidP="000038D8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Ser denne saken an. Det er blitt bedre og det er flere som tar seg av fellesområdene våre nå enn tidligere. </w:t>
      </w:r>
    </w:p>
    <w:p w:rsidR="000038D8" w:rsidRPr="000038D8" w:rsidRDefault="000038D8" w:rsidP="000038D8">
      <w:pPr>
        <w:pStyle w:val="ListParagraph"/>
        <w:ind w:left="360"/>
        <w:rPr>
          <w:sz w:val="28"/>
          <w:szCs w:val="28"/>
        </w:rPr>
      </w:pPr>
    </w:p>
    <w:p w:rsidR="0024699A" w:rsidRDefault="0024699A" w:rsidP="0024699A">
      <w:pPr>
        <w:pStyle w:val="Heading1"/>
        <w:numPr>
          <w:ilvl w:val="0"/>
          <w:numId w:val="15"/>
        </w:numPr>
      </w:pPr>
      <w:bookmarkStart w:id="9" w:name="_Toc492232657"/>
      <w:r>
        <w:t>Planlegging av dugnad 14. oktober</w:t>
      </w:r>
      <w:bookmarkEnd w:id="9"/>
    </w:p>
    <w:p w:rsidR="000038D8" w:rsidRPr="000038D8" w:rsidRDefault="000038D8" w:rsidP="000038D8"/>
    <w:p w:rsidR="000038D8" w:rsidRDefault="000038D8" w:rsidP="000038D8">
      <w:pPr>
        <w:ind w:left="360"/>
        <w:rPr>
          <w:sz w:val="28"/>
          <w:szCs w:val="28"/>
          <w:lang w:eastAsia="nb-NO"/>
        </w:rPr>
      </w:pPr>
      <w:r w:rsidRPr="000038D8">
        <w:rPr>
          <w:sz w:val="28"/>
          <w:szCs w:val="28"/>
          <w:lang w:eastAsia="nb-NO"/>
        </w:rPr>
        <w:t>Det bestilles kontainer for hageavfall.</w:t>
      </w:r>
    </w:p>
    <w:p w:rsidR="000038D8" w:rsidRDefault="000038D8" w:rsidP="000038D8">
      <w:pPr>
        <w:ind w:left="360"/>
        <w:rPr>
          <w:sz w:val="28"/>
          <w:szCs w:val="28"/>
          <w:lang w:eastAsia="nb-NO"/>
        </w:rPr>
      </w:pPr>
      <w:r>
        <w:rPr>
          <w:sz w:val="28"/>
          <w:szCs w:val="28"/>
          <w:lang w:eastAsia="nb-NO"/>
        </w:rPr>
        <w:t xml:space="preserve">Befaring settes til 2. oktober. </w:t>
      </w:r>
    </w:p>
    <w:p w:rsidR="005E3BB7" w:rsidRDefault="005E3BB7" w:rsidP="000038D8">
      <w:pPr>
        <w:ind w:left="360"/>
        <w:rPr>
          <w:sz w:val="28"/>
          <w:szCs w:val="28"/>
          <w:lang w:eastAsia="nb-NO"/>
        </w:rPr>
      </w:pPr>
    </w:p>
    <w:p w:rsidR="000038D8" w:rsidRPr="005E3BB7" w:rsidRDefault="000038D8" w:rsidP="005E3BB7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5E3BB7">
        <w:rPr>
          <w:sz w:val="28"/>
          <w:szCs w:val="28"/>
        </w:rPr>
        <w:lastRenderedPageBreak/>
        <w:t>Det var planlagt oppgradering av lekeplass på øvre felt i år. Dette arbeidet har ikke kommet i gang enda og det er enighet om at vi sta</w:t>
      </w:r>
      <w:r w:rsidR="005E3BB7">
        <w:rPr>
          <w:sz w:val="28"/>
          <w:szCs w:val="28"/>
        </w:rPr>
        <w:t>rter arbeidet ved høstdugnaden og ferdigstilles på vårdugnaden.</w:t>
      </w:r>
    </w:p>
    <w:p w:rsidR="000038D8" w:rsidRDefault="000038D8" w:rsidP="005E3BB7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5E3BB7">
        <w:rPr>
          <w:sz w:val="28"/>
          <w:szCs w:val="28"/>
        </w:rPr>
        <w:t xml:space="preserve">Den lange trappen fra øvre felt ned mot garasjeanlegget </w:t>
      </w:r>
      <w:r w:rsidR="005E3BB7">
        <w:rPr>
          <w:sz w:val="28"/>
          <w:szCs w:val="28"/>
        </w:rPr>
        <w:t xml:space="preserve">og den lille trappa ved nummer 53 </w:t>
      </w:r>
      <w:r w:rsidRPr="005E3BB7">
        <w:rPr>
          <w:sz w:val="28"/>
          <w:szCs w:val="28"/>
        </w:rPr>
        <w:t xml:space="preserve">må oljes. </w:t>
      </w:r>
    </w:p>
    <w:p w:rsidR="005E3BB7" w:rsidRPr="005E3BB7" w:rsidRDefault="005E3BB7" w:rsidP="005E3BB7">
      <w:pPr>
        <w:ind w:left="360"/>
        <w:rPr>
          <w:sz w:val="28"/>
          <w:szCs w:val="28"/>
        </w:rPr>
      </w:pPr>
    </w:p>
    <w:p w:rsidR="00A53045" w:rsidRPr="002B07B9" w:rsidRDefault="0024699A" w:rsidP="001B7A40">
      <w:pPr>
        <w:pStyle w:val="Heading1"/>
        <w:numPr>
          <w:ilvl w:val="0"/>
          <w:numId w:val="15"/>
        </w:numPr>
      </w:pPr>
      <w:bookmarkStart w:id="10" w:name="_Toc492232658"/>
      <w:r>
        <w:t>Eventuelt</w:t>
      </w:r>
      <w:bookmarkEnd w:id="10"/>
    </w:p>
    <w:p w:rsidR="008A1417" w:rsidRDefault="008A1417" w:rsidP="0014759D"/>
    <w:p w:rsidR="005E3BB7" w:rsidRPr="005E3BB7" w:rsidRDefault="005E3BB7" w:rsidP="005E3BB7">
      <w:pPr>
        <w:ind w:left="360"/>
        <w:rPr>
          <w:sz w:val="28"/>
          <w:szCs w:val="28"/>
          <w:lang w:eastAsia="nb-NO"/>
        </w:rPr>
      </w:pPr>
      <w:proofErr w:type="spellStart"/>
      <w:r w:rsidRPr="005E3BB7">
        <w:rPr>
          <w:sz w:val="28"/>
          <w:szCs w:val="28"/>
          <w:lang w:eastAsia="nb-NO"/>
        </w:rPr>
        <w:t>Måking</w:t>
      </w:r>
      <w:proofErr w:type="spellEnd"/>
      <w:r w:rsidRPr="005E3BB7">
        <w:rPr>
          <w:sz w:val="28"/>
          <w:szCs w:val="28"/>
          <w:lang w:eastAsia="nb-NO"/>
        </w:rPr>
        <w:t xml:space="preserve"> av trappa til vinteren:</w:t>
      </w:r>
    </w:p>
    <w:p w:rsidR="005E3BB7" w:rsidRPr="005E3BB7" w:rsidRDefault="005E3BB7" w:rsidP="005E3BB7">
      <w:pPr>
        <w:ind w:left="360"/>
        <w:rPr>
          <w:sz w:val="28"/>
          <w:szCs w:val="28"/>
          <w:lang w:eastAsia="nb-NO"/>
        </w:rPr>
      </w:pPr>
      <w:r w:rsidRPr="005E3BB7">
        <w:rPr>
          <w:sz w:val="28"/>
          <w:szCs w:val="28"/>
          <w:lang w:eastAsia="nb-NO"/>
        </w:rPr>
        <w:t>Styret har fått henvendelse om en av ungdommene som ønsker jobben til vinteren, og vi tar kontakt for å få bekreftet at dette fortsatt er aktuelt.</w:t>
      </w:r>
    </w:p>
    <w:sectPr w:rsidR="005E3BB7" w:rsidRPr="005E3BB7" w:rsidSect="00650FF5">
      <w:footerReference w:type="default" r:id="rId8"/>
      <w:pgSz w:w="11909" w:h="16834" w:code="9"/>
      <w:pgMar w:top="680" w:right="992" w:bottom="289" w:left="992" w:header="431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D5" w:rsidRDefault="000845D5">
      <w:r>
        <w:separator/>
      </w:r>
    </w:p>
  </w:endnote>
  <w:endnote w:type="continuationSeparator" w:id="0">
    <w:p w:rsidR="000845D5" w:rsidRDefault="0008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Franklin Gothic Heavy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F5" w:rsidRDefault="00650FF5">
    <w:pPr>
      <w:pStyle w:val="Footer"/>
      <w:framePr w:wrap="auto" w:vAnchor="text" w:hAnchor="margin" w:xAlign="right" w:y="1"/>
      <w:rPr>
        <w:rStyle w:val="PageNumber"/>
      </w:rPr>
    </w:pPr>
  </w:p>
  <w:p w:rsidR="00650FF5" w:rsidRDefault="00650FF5">
    <w:pPr>
      <w:pStyle w:val="Footer"/>
      <w:ind w:right="360"/>
    </w:pPr>
    <w:r>
      <w:rPr>
        <w:rStyle w:val="PageNumber"/>
      </w:rPr>
      <w:t xml:space="preserve">                                                                   Side </w:t>
    </w:r>
    <w:r w:rsidR="00220B8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20B8C">
      <w:rPr>
        <w:rStyle w:val="PageNumber"/>
      </w:rPr>
      <w:fldChar w:fldCharType="separate"/>
    </w:r>
    <w:r w:rsidR="0020193C">
      <w:rPr>
        <w:rStyle w:val="PageNumber"/>
        <w:noProof/>
      </w:rPr>
      <w:t>2</w:t>
    </w:r>
    <w:r w:rsidR="00220B8C">
      <w:rPr>
        <w:rStyle w:val="PageNumber"/>
      </w:rPr>
      <w:fldChar w:fldCharType="end"/>
    </w:r>
    <w:r>
      <w:rPr>
        <w:rStyle w:val="PageNumber"/>
      </w:rPr>
      <w:t xml:space="preserve"> av </w:t>
    </w:r>
    <w:r w:rsidR="00220B8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20B8C">
      <w:rPr>
        <w:rStyle w:val="PageNumber"/>
      </w:rPr>
      <w:fldChar w:fldCharType="separate"/>
    </w:r>
    <w:r w:rsidR="0020193C">
      <w:rPr>
        <w:rStyle w:val="PageNumber"/>
        <w:noProof/>
      </w:rPr>
      <w:t>3</w:t>
    </w:r>
    <w:r w:rsidR="00220B8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D5" w:rsidRDefault="000845D5">
      <w:r>
        <w:separator/>
      </w:r>
    </w:p>
  </w:footnote>
  <w:footnote w:type="continuationSeparator" w:id="0">
    <w:p w:rsidR="000845D5" w:rsidRDefault="0008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4A6"/>
    <w:multiLevelType w:val="multilevel"/>
    <w:tmpl w:val="53E60A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1" w15:restartNumberingAfterBreak="0">
    <w:nsid w:val="03A20BFD"/>
    <w:multiLevelType w:val="hybridMultilevel"/>
    <w:tmpl w:val="3D4C08C6"/>
    <w:lvl w:ilvl="0" w:tplc="311EA4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B8B"/>
    <w:multiLevelType w:val="hybridMultilevel"/>
    <w:tmpl w:val="60146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B35F6"/>
    <w:multiLevelType w:val="hybridMultilevel"/>
    <w:tmpl w:val="4A5E5D90"/>
    <w:lvl w:ilvl="0" w:tplc="46881F82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6957"/>
    <w:multiLevelType w:val="hybridMultilevel"/>
    <w:tmpl w:val="1458C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7245"/>
    <w:multiLevelType w:val="multilevel"/>
    <w:tmpl w:val="53E60A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6" w15:restartNumberingAfterBreak="0">
    <w:nsid w:val="103C77E7"/>
    <w:multiLevelType w:val="hybridMultilevel"/>
    <w:tmpl w:val="8CF07BC2"/>
    <w:lvl w:ilvl="0" w:tplc="0AC451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B7246"/>
    <w:multiLevelType w:val="hybridMultilevel"/>
    <w:tmpl w:val="835CC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055AF"/>
    <w:multiLevelType w:val="multilevel"/>
    <w:tmpl w:val="568CAE1E"/>
    <w:lvl w:ilvl="0">
      <w:start w:val="1"/>
      <w:numFmt w:val="decimal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97"/>
      </w:pPr>
    </w:lvl>
    <w:lvl w:ilvl="2">
      <w:start w:val="1"/>
      <w:numFmt w:val="bullet"/>
      <w:lvlText w:val="·"/>
      <w:lvlJc w:val="left"/>
      <w:pPr>
        <w:tabs>
          <w:tab w:val="num" w:pos="1361"/>
        </w:tabs>
        <w:ind w:left="1361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8291FB8"/>
    <w:multiLevelType w:val="hybridMultilevel"/>
    <w:tmpl w:val="0C963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E6384"/>
    <w:multiLevelType w:val="hybridMultilevel"/>
    <w:tmpl w:val="A170B5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B4290"/>
    <w:multiLevelType w:val="hybridMultilevel"/>
    <w:tmpl w:val="C50AAD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A0581"/>
    <w:multiLevelType w:val="hybridMultilevel"/>
    <w:tmpl w:val="BDFC2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84A1E"/>
    <w:multiLevelType w:val="hybridMultilevel"/>
    <w:tmpl w:val="DB0AA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15AAE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5467BA"/>
    <w:multiLevelType w:val="hybridMultilevel"/>
    <w:tmpl w:val="4F284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62037"/>
    <w:multiLevelType w:val="hybridMultilevel"/>
    <w:tmpl w:val="B114CF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066E1"/>
    <w:multiLevelType w:val="hybridMultilevel"/>
    <w:tmpl w:val="4A006E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B7234"/>
    <w:multiLevelType w:val="hybridMultilevel"/>
    <w:tmpl w:val="C54A2A30"/>
    <w:lvl w:ilvl="0" w:tplc="91200178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F9C026B"/>
    <w:multiLevelType w:val="hybridMultilevel"/>
    <w:tmpl w:val="C99E37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968A7"/>
    <w:multiLevelType w:val="hybridMultilevel"/>
    <w:tmpl w:val="3014B7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A370D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9B11833"/>
    <w:multiLevelType w:val="hybridMultilevel"/>
    <w:tmpl w:val="FB1C28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60FDA"/>
    <w:multiLevelType w:val="hybridMultilevel"/>
    <w:tmpl w:val="D2A0D53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57222F0"/>
    <w:multiLevelType w:val="hybridMultilevel"/>
    <w:tmpl w:val="854678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9667C"/>
    <w:multiLevelType w:val="hybridMultilevel"/>
    <w:tmpl w:val="D36EB0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C789F"/>
    <w:multiLevelType w:val="hybridMultilevel"/>
    <w:tmpl w:val="3118E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85CF1"/>
    <w:multiLevelType w:val="hybridMultilevel"/>
    <w:tmpl w:val="83E0B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E383A"/>
    <w:multiLevelType w:val="hybridMultilevel"/>
    <w:tmpl w:val="E4B6960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EF6C48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8"/>
  </w:num>
  <w:num w:numId="6">
    <w:abstractNumId w:val="29"/>
  </w:num>
  <w:num w:numId="7">
    <w:abstractNumId w:val="14"/>
  </w:num>
  <w:num w:numId="8">
    <w:abstractNumId w:val="21"/>
  </w:num>
  <w:num w:numId="9">
    <w:abstractNumId w:val="0"/>
  </w:num>
  <w:num w:numId="10">
    <w:abstractNumId w:val="23"/>
  </w:num>
  <w:num w:numId="11">
    <w:abstractNumId w:val="7"/>
  </w:num>
  <w:num w:numId="12">
    <w:abstractNumId w:val="1"/>
  </w:num>
  <w:num w:numId="13">
    <w:abstractNumId w:val="22"/>
  </w:num>
  <w:num w:numId="14">
    <w:abstractNumId w:val="11"/>
  </w:num>
  <w:num w:numId="15">
    <w:abstractNumId w:val="28"/>
  </w:num>
  <w:num w:numId="16">
    <w:abstractNumId w:val="15"/>
  </w:num>
  <w:num w:numId="17">
    <w:abstractNumId w:val="16"/>
  </w:num>
  <w:num w:numId="18">
    <w:abstractNumId w:val="13"/>
  </w:num>
  <w:num w:numId="19">
    <w:abstractNumId w:val="19"/>
  </w:num>
  <w:num w:numId="20">
    <w:abstractNumId w:val="12"/>
  </w:num>
  <w:num w:numId="21">
    <w:abstractNumId w:val="26"/>
  </w:num>
  <w:num w:numId="22">
    <w:abstractNumId w:val="24"/>
  </w:num>
  <w:num w:numId="23">
    <w:abstractNumId w:val="4"/>
  </w:num>
  <w:num w:numId="24">
    <w:abstractNumId w:val="9"/>
  </w:num>
  <w:num w:numId="25">
    <w:abstractNumId w:val="25"/>
  </w:num>
  <w:num w:numId="26">
    <w:abstractNumId w:val="17"/>
  </w:num>
  <w:num w:numId="27">
    <w:abstractNumId w:val="2"/>
  </w:num>
  <w:num w:numId="28">
    <w:abstractNumId w:val="27"/>
  </w:num>
  <w:num w:numId="29">
    <w:abstractNumId w:val="20"/>
  </w:num>
  <w:num w:numId="3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4A"/>
    <w:rsid w:val="000038D8"/>
    <w:rsid w:val="0001221D"/>
    <w:rsid w:val="00012C0A"/>
    <w:rsid w:val="00017540"/>
    <w:rsid w:val="00024D6D"/>
    <w:rsid w:val="00041941"/>
    <w:rsid w:val="00042BCF"/>
    <w:rsid w:val="0004672C"/>
    <w:rsid w:val="000507B3"/>
    <w:rsid w:val="000663F7"/>
    <w:rsid w:val="00076C5C"/>
    <w:rsid w:val="00081B50"/>
    <w:rsid w:val="000845D5"/>
    <w:rsid w:val="000A04C1"/>
    <w:rsid w:val="000A463F"/>
    <w:rsid w:val="000B0851"/>
    <w:rsid w:val="000B3FF9"/>
    <w:rsid w:val="000B4C5E"/>
    <w:rsid w:val="000B64A8"/>
    <w:rsid w:val="000B7127"/>
    <w:rsid w:val="000D6939"/>
    <w:rsid w:val="000F26D2"/>
    <w:rsid w:val="00102D5F"/>
    <w:rsid w:val="00113253"/>
    <w:rsid w:val="00115BCF"/>
    <w:rsid w:val="00116BBF"/>
    <w:rsid w:val="0012235E"/>
    <w:rsid w:val="001311B6"/>
    <w:rsid w:val="00141AF4"/>
    <w:rsid w:val="00146450"/>
    <w:rsid w:val="0014759D"/>
    <w:rsid w:val="00153140"/>
    <w:rsid w:val="0015726C"/>
    <w:rsid w:val="0018301D"/>
    <w:rsid w:val="001A264A"/>
    <w:rsid w:val="001A3F5C"/>
    <w:rsid w:val="001B2CE5"/>
    <w:rsid w:val="001B73F4"/>
    <w:rsid w:val="001D0C07"/>
    <w:rsid w:val="001D37B6"/>
    <w:rsid w:val="0020193C"/>
    <w:rsid w:val="00204315"/>
    <w:rsid w:val="0021100E"/>
    <w:rsid w:val="00220B8C"/>
    <w:rsid w:val="0023274D"/>
    <w:rsid w:val="0024699A"/>
    <w:rsid w:val="002534FB"/>
    <w:rsid w:val="002818C9"/>
    <w:rsid w:val="002917E1"/>
    <w:rsid w:val="0029369F"/>
    <w:rsid w:val="002A0152"/>
    <w:rsid w:val="002B07B9"/>
    <w:rsid w:val="002D6E56"/>
    <w:rsid w:val="002E1FA8"/>
    <w:rsid w:val="002E27FC"/>
    <w:rsid w:val="002F506B"/>
    <w:rsid w:val="002F7D4B"/>
    <w:rsid w:val="00304829"/>
    <w:rsid w:val="00313210"/>
    <w:rsid w:val="00330CFF"/>
    <w:rsid w:val="003532BA"/>
    <w:rsid w:val="00381BA3"/>
    <w:rsid w:val="00381FBC"/>
    <w:rsid w:val="0038468C"/>
    <w:rsid w:val="00384E3A"/>
    <w:rsid w:val="00386603"/>
    <w:rsid w:val="0039559F"/>
    <w:rsid w:val="003C2702"/>
    <w:rsid w:val="003D4995"/>
    <w:rsid w:val="003E020A"/>
    <w:rsid w:val="003E2813"/>
    <w:rsid w:val="003F097B"/>
    <w:rsid w:val="0040348D"/>
    <w:rsid w:val="00404CDC"/>
    <w:rsid w:val="00450E99"/>
    <w:rsid w:val="004572E1"/>
    <w:rsid w:val="004677A4"/>
    <w:rsid w:val="0047497C"/>
    <w:rsid w:val="0047510F"/>
    <w:rsid w:val="00484A45"/>
    <w:rsid w:val="004874D8"/>
    <w:rsid w:val="00493774"/>
    <w:rsid w:val="004A676F"/>
    <w:rsid w:val="004A7FC7"/>
    <w:rsid w:val="004B4364"/>
    <w:rsid w:val="004B5C4F"/>
    <w:rsid w:val="004C13EB"/>
    <w:rsid w:val="004D08BB"/>
    <w:rsid w:val="004D2E21"/>
    <w:rsid w:val="004F796C"/>
    <w:rsid w:val="0052462B"/>
    <w:rsid w:val="005272D3"/>
    <w:rsid w:val="00530443"/>
    <w:rsid w:val="0053519B"/>
    <w:rsid w:val="00537B1A"/>
    <w:rsid w:val="00545992"/>
    <w:rsid w:val="00547B31"/>
    <w:rsid w:val="00550980"/>
    <w:rsid w:val="005640D8"/>
    <w:rsid w:val="00567E91"/>
    <w:rsid w:val="00570719"/>
    <w:rsid w:val="00571CE3"/>
    <w:rsid w:val="00582D08"/>
    <w:rsid w:val="00586BA4"/>
    <w:rsid w:val="005A1E0D"/>
    <w:rsid w:val="005A63A2"/>
    <w:rsid w:val="005B67BD"/>
    <w:rsid w:val="005B73DA"/>
    <w:rsid w:val="005C12BC"/>
    <w:rsid w:val="005C5126"/>
    <w:rsid w:val="005E3BB7"/>
    <w:rsid w:val="005F3AC4"/>
    <w:rsid w:val="00611CFB"/>
    <w:rsid w:val="00624B58"/>
    <w:rsid w:val="00631F91"/>
    <w:rsid w:val="0064069D"/>
    <w:rsid w:val="00650FF5"/>
    <w:rsid w:val="00653D8C"/>
    <w:rsid w:val="0068333B"/>
    <w:rsid w:val="00693CCA"/>
    <w:rsid w:val="006B35A8"/>
    <w:rsid w:val="006C0B35"/>
    <w:rsid w:val="006C2515"/>
    <w:rsid w:val="006C45B3"/>
    <w:rsid w:val="006D4D16"/>
    <w:rsid w:val="006D67FC"/>
    <w:rsid w:val="006E3DCF"/>
    <w:rsid w:val="006F3A40"/>
    <w:rsid w:val="006F7D15"/>
    <w:rsid w:val="00702D29"/>
    <w:rsid w:val="007111CD"/>
    <w:rsid w:val="007171A8"/>
    <w:rsid w:val="0074282F"/>
    <w:rsid w:val="00744A85"/>
    <w:rsid w:val="00752A11"/>
    <w:rsid w:val="007609A1"/>
    <w:rsid w:val="0076133C"/>
    <w:rsid w:val="00774181"/>
    <w:rsid w:val="00784028"/>
    <w:rsid w:val="0079709B"/>
    <w:rsid w:val="007A2316"/>
    <w:rsid w:val="007A693D"/>
    <w:rsid w:val="007B6F2B"/>
    <w:rsid w:val="007B7550"/>
    <w:rsid w:val="007F757C"/>
    <w:rsid w:val="008027FD"/>
    <w:rsid w:val="00810BE8"/>
    <w:rsid w:val="0081312F"/>
    <w:rsid w:val="008219ED"/>
    <w:rsid w:val="00841DC7"/>
    <w:rsid w:val="008453F8"/>
    <w:rsid w:val="00860851"/>
    <w:rsid w:val="008718A2"/>
    <w:rsid w:val="00874535"/>
    <w:rsid w:val="00876A47"/>
    <w:rsid w:val="00883C95"/>
    <w:rsid w:val="008852A5"/>
    <w:rsid w:val="008945A5"/>
    <w:rsid w:val="008A1417"/>
    <w:rsid w:val="008A5E8A"/>
    <w:rsid w:val="008B4DD9"/>
    <w:rsid w:val="008C1B01"/>
    <w:rsid w:val="008E35B4"/>
    <w:rsid w:val="008E5CAA"/>
    <w:rsid w:val="008F0694"/>
    <w:rsid w:val="00901C87"/>
    <w:rsid w:val="00905B55"/>
    <w:rsid w:val="00915189"/>
    <w:rsid w:val="00953ACD"/>
    <w:rsid w:val="00965AF9"/>
    <w:rsid w:val="009948BC"/>
    <w:rsid w:val="009B5747"/>
    <w:rsid w:val="009C2B51"/>
    <w:rsid w:val="009E13B1"/>
    <w:rsid w:val="009F3E54"/>
    <w:rsid w:val="009F491B"/>
    <w:rsid w:val="00A00B3F"/>
    <w:rsid w:val="00A05711"/>
    <w:rsid w:val="00A35BAF"/>
    <w:rsid w:val="00A37D6B"/>
    <w:rsid w:val="00A53045"/>
    <w:rsid w:val="00A5749D"/>
    <w:rsid w:val="00A67550"/>
    <w:rsid w:val="00AA0694"/>
    <w:rsid w:val="00AC1E2A"/>
    <w:rsid w:val="00AD088C"/>
    <w:rsid w:val="00AD60F1"/>
    <w:rsid w:val="00AD623C"/>
    <w:rsid w:val="00AD7E0D"/>
    <w:rsid w:val="00B211DE"/>
    <w:rsid w:val="00B21792"/>
    <w:rsid w:val="00B224D1"/>
    <w:rsid w:val="00B279A7"/>
    <w:rsid w:val="00B30737"/>
    <w:rsid w:val="00B55B78"/>
    <w:rsid w:val="00B77637"/>
    <w:rsid w:val="00B81C2B"/>
    <w:rsid w:val="00B8228D"/>
    <w:rsid w:val="00B83183"/>
    <w:rsid w:val="00B850DE"/>
    <w:rsid w:val="00B908F3"/>
    <w:rsid w:val="00B93487"/>
    <w:rsid w:val="00B97229"/>
    <w:rsid w:val="00BB164A"/>
    <w:rsid w:val="00BC7332"/>
    <w:rsid w:val="00BD3224"/>
    <w:rsid w:val="00BE6BA2"/>
    <w:rsid w:val="00BE71F2"/>
    <w:rsid w:val="00BF41AC"/>
    <w:rsid w:val="00C153FE"/>
    <w:rsid w:val="00C22DD3"/>
    <w:rsid w:val="00C36616"/>
    <w:rsid w:val="00C42220"/>
    <w:rsid w:val="00C44A2B"/>
    <w:rsid w:val="00C50E0C"/>
    <w:rsid w:val="00C51DE7"/>
    <w:rsid w:val="00C94629"/>
    <w:rsid w:val="00C94BF9"/>
    <w:rsid w:val="00C9790B"/>
    <w:rsid w:val="00CA493B"/>
    <w:rsid w:val="00CA5300"/>
    <w:rsid w:val="00CC6CA2"/>
    <w:rsid w:val="00CC6E43"/>
    <w:rsid w:val="00D03A9C"/>
    <w:rsid w:val="00D12E43"/>
    <w:rsid w:val="00D14578"/>
    <w:rsid w:val="00D17AB2"/>
    <w:rsid w:val="00D3323B"/>
    <w:rsid w:val="00D36D43"/>
    <w:rsid w:val="00D53B86"/>
    <w:rsid w:val="00D56528"/>
    <w:rsid w:val="00D576ED"/>
    <w:rsid w:val="00D62966"/>
    <w:rsid w:val="00D64609"/>
    <w:rsid w:val="00D67586"/>
    <w:rsid w:val="00D84A74"/>
    <w:rsid w:val="00D877ED"/>
    <w:rsid w:val="00D9574E"/>
    <w:rsid w:val="00DA1ABE"/>
    <w:rsid w:val="00DA6C49"/>
    <w:rsid w:val="00DB32D2"/>
    <w:rsid w:val="00DB7841"/>
    <w:rsid w:val="00DC5188"/>
    <w:rsid w:val="00DD0E3B"/>
    <w:rsid w:val="00DD2940"/>
    <w:rsid w:val="00DD3920"/>
    <w:rsid w:val="00DE1971"/>
    <w:rsid w:val="00DE237D"/>
    <w:rsid w:val="00E163A2"/>
    <w:rsid w:val="00E166E3"/>
    <w:rsid w:val="00E16921"/>
    <w:rsid w:val="00E20D94"/>
    <w:rsid w:val="00E41A34"/>
    <w:rsid w:val="00E44F86"/>
    <w:rsid w:val="00E508D5"/>
    <w:rsid w:val="00E5565D"/>
    <w:rsid w:val="00E641BC"/>
    <w:rsid w:val="00E6698E"/>
    <w:rsid w:val="00E71516"/>
    <w:rsid w:val="00E75C88"/>
    <w:rsid w:val="00E87EE9"/>
    <w:rsid w:val="00E94178"/>
    <w:rsid w:val="00EB00F8"/>
    <w:rsid w:val="00EB0681"/>
    <w:rsid w:val="00EC1F51"/>
    <w:rsid w:val="00ED13FD"/>
    <w:rsid w:val="00EF1F40"/>
    <w:rsid w:val="00EF3AA6"/>
    <w:rsid w:val="00F020B6"/>
    <w:rsid w:val="00F05A53"/>
    <w:rsid w:val="00F10831"/>
    <w:rsid w:val="00F10E9E"/>
    <w:rsid w:val="00F25716"/>
    <w:rsid w:val="00F725EE"/>
    <w:rsid w:val="00FE44D5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061AB"/>
  <w15:docId w15:val="{B2EF9810-2F08-42C9-8268-4F8E0193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17AB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A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AB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AB2"/>
    <w:pPr>
      <w:keepNext/>
      <w:spacing w:after="120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AB2"/>
    <w:pPr>
      <w:keepNext/>
      <w:spacing w:after="1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8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86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8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86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Hode">
    <w:name w:val="Hode"/>
    <w:basedOn w:val="Normal"/>
    <w:rsid w:val="00D17AB2"/>
    <w:pPr>
      <w:spacing w:after="120"/>
    </w:pPr>
    <w:rPr>
      <w:rFonts w:ascii="Univers (W1)" w:hAnsi="Univers (W1)"/>
      <w:sz w:val="36"/>
    </w:rPr>
  </w:style>
  <w:style w:type="paragraph" w:customStyle="1" w:styleId="Tabellhode">
    <w:name w:val="Tabellhode"/>
    <w:basedOn w:val="Normal"/>
    <w:rsid w:val="00D17AB2"/>
    <w:rPr>
      <w:rFonts w:ascii="Univers (W1)" w:hAnsi="Univers (W1)"/>
      <w:b/>
      <w:sz w:val="16"/>
    </w:rPr>
  </w:style>
  <w:style w:type="paragraph" w:customStyle="1" w:styleId="Tabelltekst">
    <w:name w:val="Tabelltekst"/>
    <w:basedOn w:val="Normal"/>
    <w:rsid w:val="00D17AB2"/>
    <w:rPr>
      <w:sz w:val="16"/>
    </w:rPr>
  </w:style>
  <w:style w:type="paragraph" w:styleId="Header">
    <w:name w:val="header"/>
    <w:basedOn w:val="Normal"/>
    <w:link w:val="Head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86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865"/>
    <w:rPr>
      <w:sz w:val="24"/>
      <w:lang w:eastAsia="en-US"/>
    </w:rPr>
  </w:style>
  <w:style w:type="character" w:styleId="PageNumber">
    <w:name w:val="page number"/>
    <w:basedOn w:val="DefaultParagraphFont"/>
    <w:uiPriority w:val="99"/>
    <w:rsid w:val="00D17AB2"/>
    <w:rPr>
      <w:rFonts w:cs="Times New Roman"/>
    </w:rPr>
  </w:style>
  <w:style w:type="paragraph" w:styleId="BlockText">
    <w:name w:val="Block Text"/>
    <w:basedOn w:val="Normal"/>
    <w:uiPriority w:val="99"/>
    <w:rsid w:val="00D17AB2"/>
    <w:pPr>
      <w:tabs>
        <w:tab w:val="left" w:pos="284"/>
        <w:tab w:val="left" w:pos="2909"/>
      </w:tabs>
      <w:ind w:left="113" w:right="170"/>
    </w:pPr>
    <w:rPr>
      <w:sz w:val="20"/>
    </w:rPr>
  </w:style>
  <w:style w:type="character" w:styleId="Hyperlink">
    <w:name w:val="Hyperlink"/>
    <w:basedOn w:val="DefaultParagraphFont"/>
    <w:uiPriority w:val="99"/>
    <w:rsid w:val="00D17AB2"/>
    <w:rPr>
      <w:rFonts w:cs="Times New Roman"/>
      <w:color w:val="0000FF"/>
      <w:u w:val="single"/>
    </w:rPr>
  </w:style>
  <w:style w:type="paragraph" w:customStyle="1" w:styleId="Hovedpunkt">
    <w:name w:val="Hovedpunkt"/>
    <w:basedOn w:val="Heading1"/>
    <w:next w:val="Sakstittel"/>
    <w:rsid w:val="00D17AB2"/>
    <w:pPr>
      <w:keepNext w:val="0"/>
      <w:widowControl w:val="0"/>
      <w:tabs>
        <w:tab w:val="left" w:pos="360"/>
      </w:tabs>
      <w:spacing w:after="120"/>
      <w:ind w:left="360" w:hanging="360"/>
      <w:outlineLvl w:val="9"/>
    </w:pPr>
    <w:rPr>
      <w:rFonts w:ascii="Times New Roman" w:hAnsi="Times New Roman"/>
      <w:b w:val="0"/>
      <w:sz w:val="20"/>
      <w:u w:val="single"/>
    </w:rPr>
  </w:style>
  <w:style w:type="paragraph" w:customStyle="1" w:styleId="Sakstittel">
    <w:name w:val="Sakstittel"/>
    <w:basedOn w:val="Heading2"/>
    <w:next w:val="Sakstekst"/>
    <w:rsid w:val="00D17AB2"/>
    <w:pPr>
      <w:keepNext w:val="0"/>
      <w:widowControl w:val="0"/>
      <w:spacing w:before="120" w:after="0"/>
      <w:ind w:left="288"/>
      <w:outlineLvl w:val="9"/>
    </w:pPr>
    <w:rPr>
      <w:rFonts w:ascii="Times New Roman" w:hAnsi="Times New Roman"/>
      <w:i w:val="0"/>
      <w:noProof/>
      <w:sz w:val="20"/>
    </w:rPr>
  </w:style>
  <w:style w:type="paragraph" w:customStyle="1" w:styleId="Sakstekst">
    <w:name w:val="Sakstekst"/>
    <w:basedOn w:val="Sakstittel"/>
    <w:rsid w:val="00D17AB2"/>
    <w:pPr>
      <w:spacing w:before="0"/>
    </w:pPr>
    <w:rPr>
      <w:b w:val="0"/>
    </w:rPr>
  </w:style>
  <w:style w:type="paragraph" w:customStyle="1" w:styleId="Ansvarskolonne">
    <w:name w:val="Ansvarskolonne"/>
    <w:basedOn w:val="Normal"/>
    <w:rsid w:val="00D17AB2"/>
    <w:pPr>
      <w:jc w:val="center"/>
    </w:pPr>
    <w:rPr>
      <w:sz w:val="20"/>
    </w:rPr>
  </w:style>
  <w:style w:type="paragraph" w:customStyle="1" w:styleId="Nyhovedpunkt">
    <w:name w:val="Ny hovedpunkt"/>
    <w:basedOn w:val="Normal"/>
    <w:rsid w:val="00D17AB2"/>
  </w:style>
  <w:style w:type="paragraph" w:customStyle="1" w:styleId="AINDENTEDPARA">
    <w:name w:val="A INDENTED PARA"/>
    <w:basedOn w:val="Normal"/>
    <w:rsid w:val="00D17AB2"/>
    <w:rPr>
      <w:rFonts w:ascii="Book Antiqua" w:hAnsi="Book Antiqua"/>
    </w:rPr>
  </w:style>
  <w:style w:type="character" w:styleId="FollowedHyperlink">
    <w:name w:val="FollowedHyperlink"/>
    <w:basedOn w:val="DefaultParagraphFont"/>
    <w:uiPriority w:val="99"/>
    <w:rsid w:val="00D17AB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65"/>
    <w:rPr>
      <w:sz w:val="0"/>
      <w:szCs w:val="0"/>
      <w:lang w:eastAsia="en-US"/>
    </w:rPr>
  </w:style>
  <w:style w:type="character" w:styleId="HTMLTypewriter">
    <w:name w:val="HTML Typewriter"/>
    <w:basedOn w:val="DefaultParagraphFont"/>
    <w:uiPriority w:val="99"/>
    <w:rsid w:val="00D17AB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E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B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684590220-24042009">
    <w:name w:val="ec_684590220-24042009"/>
    <w:basedOn w:val="DefaultParagraphFont"/>
    <w:rsid w:val="00B77637"/>
    <w:rPr>
      <w:rFonts w:cs="Times New Roman"/>
    </w:rPr>
  </w:style>
  <w:style w:type="paragraph" w:customStyle="1" w:styleId="ecxmsolistparagraph">
    <w:name w:val="ecxmsolistparagraph"/>
    <w:basedOn w:val="Normal"/>
    <w:rsid w:val="007A693D"/>
    <w:pPr>
      <w:spacing w:after="324"/>
    </w:pPr>
    <w:rPr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113253"/>
    <w:pPr>
      <w:spacing w:before="100" w:beforeAutospacing="1" w:after="100" w:afterAutospacing="1"/>
    </w:pPr>
    <w:rPr>
      <w:szCs w:val="24"/>
      <w:lang w:eastAsia="nb-NO"/>
    </w:rPr>
  </w:style>
  <w:style w:type="paragraph" w:styleId="TOCHeading">
    <w:name w:val="TOC Heading"/>
    <w:basedOn w:val="Heading1"/>
    <w:next w:val="Normal"/>
    <w:uiPriority w:val="39"/>
    <w:unhideWhenUsed/>
    <w:qFormat/>
    <w:rsid w:val="0087453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74535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B307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07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07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073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6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6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9E23-FED8-4453-9849-B1DF1467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465</Words>
  <Characters>3022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Rica Hotels AS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Westbye</dc:creator>
  <cp:lastModifiedBy>Olsen, Cathrine</cp:lastModifiedBy>
  <cp:revision>5</cp:revision>
  <cp:lastPrinted>2014-05-03T20:48:00Z</cp:lastPrinted>
  <dcterms:created xsi:type="dcterms:W3CDTF">2017-09-03T17:42:00Z</dcterms:created>
  <dcterms:modified xsi:type="dcterms:W3CDTF">2017-09-03T18:08:00Z</dcterms:modified>
</cp:coreProperties>
</file>